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83" w:rsidRDefault="00CE743D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Вопросы </w:t>
      </w:r>
    </w:p>
    <w:p w:rsidR="00A14650" w:rsidRPr="00E22283" w:rsidRDefault="00CE743D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подготовки к экзамену</w:t>
      </w:r>
    </w:p>
    <w:p w:rsidR="00A14650" w:rsidRPr="00E22283" w:rsidRDefault="00A14650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</w:t>
      </w:r>
      <w:r w:rsidR="005C0977"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Информационные устройства и системы в робототехнике»</w:t>
      </w:r>
    </w:p>
    <w:p w:rsidR="005C0977" w:rsidRPr="005C0977" w:rsidRDefault="005C0977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pacing w:val="-1"/>
          <w:sz w:val="28"/>
          <w:szCs w:val="28"/>
        </w:rPr>
        <w:t>Робототехн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5C0977">
        <w:rPr>
          <w:rFonts w:ascii="Times New Roman" w:hAnsi="Times New Roman" w:cs="Times New Roman"/>
          <w:sz w:val="28"/>
          <w:szCs w:val="28"/>
        </w:rPr>
        <w:t>к</w:t>
      </w:r>
      <w:r w:rsidRPr="005C0977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5C09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0977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хатрон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5C0977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C097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z w:val="28"/>
          <w:szCs w:val="28"/>
        </w:rPr>
        <w:t>и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 xml:space="preserve"> информационны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z w:val="28"/>
          <w:szCs w:val="28"/>
        </w:rPr>
        <w:t>сис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5C0977">
        <w:rPr>
          <w:rFonts w:ascii="Times New Roman" w:hAnsi="Times New Roman" w:cs="Times New Roman"/>
          <w:sz w:val="28"/>
          <w:szCs w:val="28"/>
        </w:rPr>
        <w:t xml:space="preserve">емы.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5C0977">
        <w:rPr>
          <w:rFonts w:ascii="Times New Roman" w:hAnsi="Times New Roman" w:cs="Times New Roman"/>
          <w:sz w:val="28"/>
          <w:szCs w:val="28"/>
        </w:rPr>
        <w:t>с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новн</w:t>
      </w:r>
      <w:r w:rsidRPr="005C0977">
        <w:rPr>
          <w:rFonts w:ascii="Times New Roman" w:hAnsi="Times New Roman" w:cs="Times New Roman"/>
          <w:sz w:val="28"/>
          <w:szCs w:val="28"/>
        </w:rPr>
        <w:t>ые</w:t>
      </w:r>
      <w:r w:rsidRPr="005C097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поняти</w:t>
      </w:r>
      <w:r w:rsidRPr="005C0977">
        <w:rPr>
          <w:rFonts w:ascii="Times New Roman" w:hAnsi="Times New Roman" w:cs="Times New Roman"/>
          <w:sz w:val="28"/>
          <w:szCs w:val="28"/>
        </w:rPr>
        <w:t>я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z w:val="28"/>
          <w:szCs w:val="28"/>
        </w:rPr>
        <w:t>и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 xml:space="preserve"> опре</w:t>
      </w:r>
      <w:r w:rsidRPr="005C0977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ления</w:t>
      </w:r>
      <w:r w:rsidRPr="005C0977">
        <w:rPr>
          <w:rFonts w:ascii="Times New Roman" w:hAnsi="Times New Roman" w:cs="Times New Roman"/>
          <w:sz w:val="28"/>
          <w:szCs w:val="28"/>
        </w:rPr>
        <w:t>.</w:t>
      </w:r>
    </w:p>
    <w:p w:rsid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977">
        <w:rPr>
          <w:rFonts w:ascii="Times New Roman" w:hAnsi="Times New Roman" w:cs="Times New Roman"/>
          <w:spacing w:val="-1"/>
          <w:sz w:val="28"/>
          <w:szCs w:val="28"/>
        </w:rPr>
        <w:t>Биониче</w:t>
      </w:r>
      <w:r w:rsidRPr="005C097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5C0977">
        <w:rPr>
          <w:rFonts w:ascii="Times New Roman" w:hAnsi="Times New Roman" w:cs="Times New Roman"/>
          <w:sz w:val="28"/>
          <w:szCs w:val="28"/>
        </w:rPr>
        <w:t>к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5C097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z w:val="28"/>
          <w:szCs w:val="28"/>
        </w:rPr>
        <w:t>ас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5C0977">
        <w:rPr>
          <w:rFonts w:ascii="Times New Roman" w:hAnsi="Times New Roman" w:cs="Times New Roman"/>
          <w:sz w:val="28"/>
          <w:szCs w:val="28"/>
        </w:rPr>
        <w:t>ек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5C0977">
        <w:rPr>
          <w:rFonts w:ascii="Times New Roman" w:hAnsi="Times New Roman" w:cs="Times New Roman"/>
          <w:sz w:val="28"/>
          <w:szCs w:val="28"/>
        </w:rPr>
        <w:t>ы</w:t>
      </w:r>
      <w:r w:rsidRPr="005C097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ин</w:t>
      </w:r>
      <w:r w:rsidRPr="005C0977">
        <w:rPr>
          <w:rFonts w:ascii="Times New Roman" w:hAnsi="Times New Roman" w:cs="Times New Roman"/>
          <w:sz w:val="28"/>
          <w:szCs w:val="28"/>
        </w:rPr>
        <w:t>ф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ор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ационны</w:t>
      </w:r>
      <w:r w:rsidRPr="005C0977">
        <w:rPr>
          <w:rFonts w:ascii="Times New Roman" w:hAnsi="Times New Roman" w:cs="Times New Roman"/>
          <w:sz w:val="28"/>
          <w:szCs w:val="28"/>
        </w:rPr>
        <w:t>х</w:t>
      </w:r>
      <w:r w:rsidRPr="005C097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z w:val="28"/>
          <w:szCs w:val="28"/>
        </w:rPr>
        <w:t xml:space="preserve">систем. </w:t>
      </w:r>
    </w:p>
    <w:p w:rsid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pacing w:val="-1"/>
          <w:sz w:val="28"/>
          <w:szCs w:val="28"/>
        </w:rPr>
        <w:t>Кинестетич</w:t>
      </w:r>
      <w:r w:rsidRPr="005C097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5C0977">
        <w:rPr>
          <w:rFonts w:ascii="Times New Roman" w:hAnsi="Times New Roman" w:cs="Times New Roman"/>
          <w:sz w:val="28"/>
          <w:szCs w:val="28"/>
        </w:rPr>
        <w:t>с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ка</w:t>
      </w:r>
      <w:r w:rsidRPr="005C0977">
        <w:rPr>
          <w:rFonts w:ascii="Times New Roman" w:hAnsi="Times New Roman" w:cs="Times New Roman"/>
          <w:sz w:val="28"/>
          <w:szCs w:val="28"/>
        </w:rPr>
        <w:t>я</w:t>
      </w:r>
      <w:r w:rsidRPr="005C097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р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цепция</w:t>
      </w:r>
      <w:r w:rsidRPr="005C097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pacing w:val="-1"/>
          <w:sz w:val="28"/>
          <w:szCs w:val="28"/>
        </w:rPr>
        <w:t>Сл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хова</w:t>
      </w:r>
      <w:r w:rsidRPr="005C0977">
        <w:rPr>
          <w:rFonts w:ascii="Times New Roman" w:hAnsi="Times New Roman" w:cs="Times New Roman"/>
          <w:sz w:val="28"/>
          <w:szCs w:val="28"/>
        </w:rPr>
        <w:t>я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 xml:space="preserve"> рецепция</w:t>
      </w:r>
      <w:r w:rsidRPr="005C09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977" w:rsidRP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z w:val="28"/>
          <w:szCs w:val="28"/>
        </w:rPr>
        <w:t xml:space="preserve"> Зритель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5C0977">
        <w:rPr>
          <w:rFonts w:ascii="Times New Roman" w:hAnsi="Times New Roman" w:cs="Times New Roman"/>
          <w:sz w:val="28"/>
          <w:szCs w:val="28"/>
        </w:rPr>
        <w:t>ая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 xml:space="preserve"> рецепция</w:t>
      </w:r>
      <w:r w:rsidRPr="005C09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pacing w:val="-1"/>
          <w:sz w:val="28"/>
          <w:szCs w:val="28"/>
        </w:rPr>
        <w:t>Особенн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ст</w:t>
      </w:r>
      <w:r w:rsidRPr="005C0977">
        <w:rPr>
          <w:rFonts w:ascii="Times New Roman" w:hAnsi="Times New Roman" w:cs="Times New Roman"/>
          <w:sz w:val="28"/>
          <w:szCs w:val="28"/>
        </w:rPr>
        <w:t xml:space="preserve">и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та</w:t>
      </w:r>
      <w:r w:rsidRPr="005C0977">
        <w:rPr>
          <w:rFonts w:ascii="Times New Roman" w:hAnsi="Times New Roman" w:cs="Times New Roman"/>
          <w:sz w:val="28"/>
          <w:szCs w:val="28"/>
        </w:rPr>
        <w:t>к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ти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л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ьно</w:t>
      </w:r>
      <w:r w:rsidRPr="005C0977">
        <w:rPr>
          <w:rFonts w:ascii="Times New Roman" w:hAnsi="Times New Roman" w:cs="Times New Roman"/>
          <w:sz w:val="28"/>
          <w:szCs w:val="28"/>
        </w:rPr>
        <w:t xml:space="preserve">й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ц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пции</w:t>
      </w:r>
      <w:r w:rsidRPr="005C09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004" w:rsidRPr="005C0977" w:rsidRDefault="00000004" w:rsidP="005C0977">
      <w:pPr>
        <w:pStyle w:val="a4"/>
        <w:numPr>
          <w:ilvl w:val="0"/>
          <w:numId w:val="2"/>
        </w:numPr>
        <w:tabs>
          <w:tab w:val="left" w:pos="1276"/>
          <w:tab w:val="right" w:leader="dot" w:pos="7191"/>
        </w:tabs>
        <w:kinsoku w:val="0"/>
        <w:overflowPunct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977">
        <w:rPr>
          <w:rFonts w:ascii="Times New Roman" w:hAnsi="Times New Roman" w:cs="Times New Roman"/>
          <w:spacing w:val="-1"/>
          <w:sz w:val="28"/>
          <w:szCs w:val="28"/>
        </w:rPr>
        <w:t>Поняти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  <w:r w:rsidRPr="005C097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0977">
        <w:rPr>
          <w:rFonts w:ascii="Times New Roman" w:hAnsi="Times New Roman" w:cs="Times New Roman"/>
          <w:sz w:val="28"/>
          <w:szCs w:val="28"/>
        </w:rPr>
        <w:t xml:space="preserve">об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ин</w:t>
      </w:r>
      <w:r w:rsidRPr="005C0977">
        <w:rPr>
          <w:rFonts w:ascii="Times New Roman" w:hAnsi="Times New Roman" w:cs="Times New Roman"/>
          <w:sz w:val="28"/>
          <w:szCs w:val="28"/>
        </w:rPr>
        <w:t>ф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5C0977">
        <w:rPr>
          <w:rFonts w:ascii="Times New Roman" w:hAnsi="Times New Roman" w:cs="Times New Roman"/>
          <w:sz w:val="28"/>
          <w:szCs w:val="28"/>
        </w:rPr>
        <w:t>р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мационно</w:t>
      </w:r>
      <w:r w:rsidRPr="005C0977">
        <w:rPr>
          <w:rFonts w:ascii="Times New Roman" w:hAnsi="Times New Roman" w:cs="Times New Roman"/>
          <w:sz w:val="28"/>
          <w:szCs w:val="28"/>
        </w:rPr>
        <w:t xml:space="preserve">м 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5C0977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5C0977">
        <w:rPr>
          <w:rFonts w:ascii="Times New Roman" w:hAnsi="Times New Roman" w:cs="Times New Roman"/>
          <w:spacing w:val="-1"/>
          <w:sz w:val="28"/>
          <w:szCs w:val="28"/>
        </w:rPr>
        <w:t>дхо</w:t>
      </w:r>
      <w:r w:rsidRPr="005C0977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5C0977">
        <w:rPr>
          <w:rFonts w:ascii="Times New Roman" w:hAnsi="Times New Roman" w:cs="Times New Roman"/>
          <w:sz w:val="28"/>
          <w:szCs w:val="28"/>
        </w:rPr>
        <w:t>е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и их характеристики.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Процесс измерений.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Информационная модель.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Способы компенсации и учета погрешности.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Чувствительные элементы датчиков.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Резистивные чувствительные элементы.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чувствительные элементы.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Преобразователи Холла. Оптические чувствительные элементы.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Пьезоэлектрические чувствительные элементы.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Измерительные схемы датчиков.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Параметрические схемы датчиков.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Генераторные измерительные схемы.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819"/>
          <w:tab w:val="left" w:pos="1276"/>
          <w:tab w:val="left" w:pos="1347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Измерительные усилители.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Датчики положения и перемещения.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Резистивные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Резольверы</w:t>
      </w:r>
      <w:proofErr w:type="spellEnd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Растровые электромагнитные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Редуктосины</w:t>
      </w:r>
      <w:proofErr w:type="spellEnd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. </w:t>
      </w:r>
      <w:proofErr w:type="spellStart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Индуктосины</w:t>
      </w:r>
      <w:proofErr w:type="spellEnd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Фотоэлектрические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Растровые оптические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Импульсные оптические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Кодовые оптические датчики положения.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792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Прецизионные оптические датчики положения.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Датчики  скорости. Тахогенераторы переменного тока.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Тахогенераторы постоянного тока.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Датчики динамических величин. Пьезоэлектрические датчики.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proofErr w:type="spellStart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>Магнитоупругие</w:t>
      </w:r>
      <w:proofErr w:type="spellEnd"/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 датчики.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bCs w:val="0"/>
          <w:spacing w:val="1"/>
          <w:sz w:val="28"/>
          <w:szCs w:val="28"/>
        </w:rPr>
        <w:t xml:space="preserve">Электростатические датчики. Электромагнитные датчики.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Теоретические основы локации. Направленность излучения. Модуляция и детектирование сигналов.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локационные системы.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Магнитные локационные системы.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spellStart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Вихретоковые</w:t>
      </w:r>
      <w:proofErr w:type="spellEnd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локационные системы.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Электромагнитные локационные системы. 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Акустические локационные системы. Звук и его основные характеристики.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Акустические свойства среды. Направленность и модуляция в акустической локации.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и системы акустической локации.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Основы цифровой записи звука. Оптические локационные системы.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Теоретические основы оптики. Оптическая система и ее характеристики.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Элементы и схемы оптических локационных систем.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Лазерные оптические локационные системы.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Основы формирования и передачи изображения. Понятие о видеосигнале.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Способы кодирования цвета.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изображения.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Видиконы.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Телекамеры на приборах с зарядовой связью.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Телекамеры с фотодиодной матрицей. Устройства ввода и хранения изображения.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Способы хранения изображения. Кодирование видеосигнала.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Форматы хранения изображения в СТЗ.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Структура графического файла. Сжатие изображения. Базовые алгоритмы обработки изображения. Предварительная обработка изображения.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Сегментация. Кодирование изображения.  Описание изображения. Распознавание изображения. Основные методы.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65"/>
          <w:tab w:val="left" w:pos="1276"/>
          <w:tab w:val="right" w:leader="dot" w:pos="723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Особенности получения трехмерного изображения.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Системы  тактильного типа. Контакт и его особенности. Принципы </w:t>
      </w:r>
      <w:proofErr w:type="spellStart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силомоментного</w:t>
      </w:r>
      <w:proofErr w:type="spellEnd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очувствления роботов. </w:t>
      </w:r>
    </w:p>
    <w:p w:rsidR="005C0977" w:rsidRPr="005C0977" w:rsidRDefault="00892D73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.95pt;margin-top:612.25pt;width:21.6pt;height:39.85pt;z-index:-251656192;mso-position-horizontal-relative:page;mso-position-vertical-relative:page" o:allowincell="f" filled="f" stroked="f">
            <v:textbox style="mso-next-textbox:#_x0000_s1026" inset="0,0,0,0">
              <w:txbxContent>
                <w:p w:rsidR="00000004" w:rsidRDefault="00000004" w:rsidP="00000004">
                  <w:pPr>
                    <w:kinsoku w:val="0"/>
                    <w:overflowPunct w:val="0"/>
                    <w:spacing w:before="3"/>
                    <w:ind w:right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pict>
          <v:rect id="_x0000_s1027" style="position:absolute;left:0;text-align:left;margin-left:22.95pt;margin-top:612.25pt;width:21.55pt;height:39.8pt;z-index:-251655168;mso-position-horizontal-relative:page;mso-position-vertical-relative:page" o:allowincell="f" stroked="f">
            <v:path arrowok="t"/>
            <w10:wrap anchorx="page" anchory="page"/>
          </v:rect>
        </w:pict>
      </w:r>
      <w:r w:rsidR="00000004"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систем </w:t>
      </w:r>
      <w:proofErr w:type="spellStart"/>
      <w:r w:rsidR="00000004"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силомоментного</w:t>
      </w:r>
      <w:proofErr w:type="spellEnd"/>
      <w:r w:rsidR="00000004"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очувствления роботов. Конструктивные схемы датчиков.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Упругие элементы и измерительные цепи</w:t>
      </w:r>
      <w:r w:rsidR="005C0977"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="005C0977"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иломоментных</w:t>
      </w:r>
      <w:proofErr w:type="spellEnd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датчиков.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Датчики с совмещенными чувствительными элементами.  </w:t>
      </w:r>
    </w:p>
    <w:p w:rsidR="005C0977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Методы распознавания контактных ситуаций. Организация управления роботом  с </w:t>
      </w:r>
      <w:proofErr w:type="spellStart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>силомоментным</w:t>
      </w:r>
      <w:proofErr w:type="spellEnd"/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очувствлением. </w:t>
      </w:r>
    </w:p>
    <w:p w:rsidR="00000004" w:rsidRPr="005C0977" w:rsidRDefault="00000004" w:rsidP="005C0977">
      <w:pPr>
        <w:pStyle w:val="Heading2"/>
        <w:numPr>
          <w:ilvl w:val="0"/>
          <w:numId w:val="2"/>
        </w:numPr>
        <w:tabs>
          <w:tab w:val="left" w:pos="325"/>
          <w:tab w:val="left" w:pos="752"/>
          <w:tab w:val="left" w:pos="1276"/>
          <w:tab w:val="right" w:leader="dot" w:pos="6905"/>
          <w:tab w:val="right" w:leader="dot" w:pos="7191"/>
        </w:tabs>
        <w:kinsoku w:val="0"/>
        <w:overflowPunct w:val="0"/>
        <w:spacing w:before="0"/>
        <w:ind w:left="0" w:firstLine="680"/>
        <w:jc w:val="both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  <w:r w:rsidRPr="005C097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Тактильные датчики. Тактильные датчики касания и контактного давления. Тактильные датчики проскальзывания. </w:t>
      </w:r>
    </w:p>
    <w:p w:rsidR="00000004" w:rsidRPr="005C0977" w:rsidRDefault="00000004" w:rsidP="005C0977">
      <w:pPr>
        <w:pStyle w:val="Heading2"/>
        <w:tabs>
          <w:tab w:val="left" w:pos="3183"/>
        </w:tabs>
        <w:kinsoku w:val="0"/>
        <w:overflowPunct w:val="0"/>
        <w:spacing w:before="0"/>
        <w:ind w:left="0" w:firstLine="680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</w:p>
    <w:sectPr w:rsidR="00000004" w:rsidRPr="005C0977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D13B5"/>
    <w:multiLevelType w:val="hybridMultilevel"/>
    <w:tmpl w:val="8F02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941B2"/>
    <w:multiLevelType w:val="multilevel"/>
    <w:tmpl w:val="DD42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4650"/>
    <w:rsid w:val="00000004"/>
    <w:rsid w:val="00002CD2"/>
    <w:rsid w:val="00034F3E"/>
    <w:rsid w:val="00035E21"/>
    <w:rsid w:val="00040B51"/>
    <w:rsid w:val="00050717"/>
    <w:rsid w:val="000566A8"/>
    <w:rsid w:val="00057193"/>
    <w:rsid w:val="00091D91"/>
    <w:rsid w:val="000953F3"/>
    <w:rsid w:val="000A149E"/>
    <w:rsid w:val="000A50C9"/>
    <w:rsid w:val="000A7F25"/>
    <w:rsid w:val="000B0AAC"/>
    <w:rsid w:val="000C0398"/>
    <w:rsid w:val="000C121D"/>
    <w:rsid w:val="000F070E"/>
    <w:rsid w:val="00113C27"/>
    <w:rsid w:val="00114D63"/>
    <w:rsid w:val="001304C6"/>
    <w:rsid w:val="00132F53"/>
    <w:rsid w:val="00134B56"/>
    <w:rsid w:val="00135181"/>
    <w:rsid w:val="0015455D"/>
    <w:rsid w:val="00164A9D"/>
    <w:rsid w:val="00171D25"/>
    <w:rsid w:val="00181360"/>
    <w:rsid w:val="00183F9F"/>
    <w:rsid w:val="00191C63"/>
    <w:rsid w:val="001A0B76"/>
    <w:rsid w:val="001A23A0"/>
    <w:rsid w:val="001A6504"/>
    <w:rsid w:val="001B0326"/>
    <w:rsid w:val="001B3EAD"/>
    <w:rsid w:val="001B708C"/>
    <w:rsid w:val="001C30AC"/>
    <w:rsid w:val="001C4CAB"/>
    <w:rsid w:val="001F6A80"/>
    <w:rsid w:val="001F71EC"/>
    <w:rsid w:val="002029DF"/>
    <w:rsid w:val="002114C9"/>
    <w:rsid w:val="00215480"/>
    <w:rsid w:val="00220F6F"/>
    <w:rsid w:val="00240BF4"/>
    <w:rsid w:val="00260FCB"/>
    <w:rsid w:val="0027046B"/>
    <w:rsid w:val="00271E7F"/>
    <w:rsid w:val="002838DC"/>
    <w:rsid w:val="002A11E5"/>
    <w:rsid w:val="002A5A4B"/>
    <w:rsid w:val="002B0AB0"/>
    <w:rsid w:val="002F02B3"/>
    <w:rsid w:val="00304F4D"/>
    <w:rsid w:val="00307655"/>
    <w:rsid w:val="003215A4"/>
    <w:rsid w:val="003276E3"/>
    <w:rsid w:val="00327D7C"/>
    <w:rsid w:val="00335903"/>
    <w:rsid w:val="00337B52"/>
    <w:rsid w:val="00342952"/>
    <w:rsid w:val="00353339"/>
    <w:rsid w:val="00366C9E"/>
    <w:rsid w:val="00373CFD"/>
    <w:rsid w:val="00381A5B"/>
    <w:rsid w:val="003851B8"/>
    <w:rsid w:val="00387E24"/>
    <w:rsid w:val="00387EB4"/>
    <w:rsid w:val="003934E5"/>
    <w:rsid w:val="003A1042"/>
    <w:rsid w:val="003A2890"/>
    <w:rsid w:val="003A41E3"/>
    <w:rsid w:val="003B15EC"/>
    <w:rsid w:val="003B5D68"/>
    <w:rsid w:val="003C11AD"/>
    <w:rsid w:val="003C202B"/>
    <w:rsid w:val="003C5C13"/>
    <w:rsid w:val="003D21BB"/>
    <w:rsid w:val="003D5B90"/>
    <w:rsid w:val="00414B08"/>
    <w:rsid w:val="0042260E"/>
    <w:rsid w:val="00423D7C"/>
    <w:rsid w:val="004274FC"/>
    <w:rsid w:val="00451F06"/>
    <w:rsid w:val="0046053B"/>
    <w:rsid w:val="00467CD4"/>
    <w:rsid w:val="00485C0E"/>
    <w:rsid w:val="00486F6D"/>
    <w:rsid w:val="00495A6F"/>
    <w:rsid w:val="004C6F7E"/>
    <w:rsid w:val="004C72C6"/>
    <w:rsid w:val="004D3BE1"/>
    <w:rsid w:val="004E2B30"/>
    <w:rsid w:val="004F4A97"/>
    <w:rsid w:val="00501D9E"/>
    <w:rsid w:val="005122A9"/>
    <w:rsid w:val="00537FD4"/>
    <w:rsid w:val="00542D09"/>
    <w:rsid w:val="00545C5E"/>
    <w:rsid w:val="00551466"/>
    <w:rsid w:val="00554825"/>
    <w:rsid w:val="0056615E"/>
    <w:rsid w:val="005A2AD9"/>
    <w:rsid w:val="005B582D"/>
    <w:rsid w:val="005B6AD2"/>
    <w:rsid w:val="005C0977"/>
    <w:rsid w:val="005E00B1"/>
    <w:rsid w:val="005E6C69"/>
    <w:rsid w:val="00604C42"/>
    <w:rsid w:val="006314BA"/>
    <w:rsid w:val="006530F0"/>
    <w:rsid w:val="00655BBA"/>
    <w:rsid w:val="006601A0"/>
    <w:rsid w:val="0066077F"/>
    <w:rsid w:val="0066339E"/>
    <w:rsid w:val="00670F7E"/>
    <w:rsid w:val="006713A0"/>
    <w:rsid w:val="00682A4C"/>
    <w:rsid w:val="00693234"/>
    <w:rsid w:val="00696EAE"/>
    <w:rsid w:val="006A76E2"/>
    <w:rsid w:val="006B07EB"/>
    <w:rsid w:val="006D60BC"/>
    <w:rsid w:val="006D614A"/>
    <w:rsid w:val="006D74DA"/>
    <w:rsid w:val="006F04E7"/>
    <w:rsid w:val="006F4A9D"/>
    <w:rsid w:val="00703EA9"/>
    <w:rsid w:val="007053A4"/>
    <w:rsid w:val="00706F5B"/>
    <w:rsid w:val="007372B4"/>
    <w:rsid w:val="00745FB9"/>
    <w:rsid w:val="00753B21"/>
    <w:rsid w:val="0077476A"/>
    <w:rsid w:val="007814A1"/>
    <w:rsid w:val="00795D60"/>
    <w:rsid w:val="007A49C3"/>
    <w:rsid w:val="007A7552"/>
    <w:rsid w:val="007B4CD2"/>
    <w:rsid w:val="007B4EC5"/>
    <w:rsid w:val="007C41AA"/>
    <w:rsid w:val="007D3B2E"/>
    <w:rsid w:val="007D5EDF"/>
    <w:rsid w:val="007D611E"/>
    <w:rsid w:val="007E1E8B"/>
    <w:rsid w:val="007E5B4D"/>
    <w:rsid w:val="007E688D"/>
    <w:rsid w:val="007F2A88"/>
    <w:rsid w:val="007F2C23"/>
    <w:rsid w:val="007F3031"/>
    <w:rsid w:val="00812195"/>
    <w:rsid w:val="0081560A"/>
    <w:rsid w:val="00817349"/>
    <w:rsid w:val="008247C6"/>
    <w:rsid w:val="00831E83"/>
    <w:rsid w:val="0083316D"/>
    <w:rsid w:val="00844236"/>
    <w:rsid w:val="0085032E"/>
    <w:rsid w:val="00850FC2"/>
    <w:rsid w:val="00862E41"/>
    <w:rsid w:val="0087294F"/>
    <w:rsid w:val="00874416"/>
    <w:rsid w:val="00877EA9"/>
    <w:rsid w:val="00883C90"/>
    <w:rsid w:val="0088754A"/>
    <w:rsid w:val="00892D73"/>
    <w:rsid w:val="008D79B3"/>
    <w:rsid w:val="008E3FC5"/>
    <w:rsid w:val="008F1D67"/>
    <w:rsid w:val="008F7A45"/>
    <w:rsid w:val="00905C7A"/>
    <w:rsid w:val="00910007"/>
    <w:rsid w:val="00917B7C"/>
    <w:rsid w:val="00920568"/>
    <w:rsid w:val="00927148"/>
    <w:rsid w:val="00932A7F"/>
    <w:rsid w:val="00932CCA"/>
    <w:rsid w:val="00943462"/>
    <w:rsid w:val="00952E8B"/>
    <w:rsid w:val="009547DC"/>
    <w:rsid w:val="009767A2"/>
    <w:rsid w:val="00982492"/>
    <w:rsid w:val="00983CF2"/>
    <w:rsid w:val="0098711B"/>
    <w:rsid w:val="009959C0"/>
    <w:rsid w:val="00995B7C"/>
    <w:rsid w:val="009A4FC5"/>
    <w:rsid w:val="009A62C6"/>
    <w:rsid w:val="009B19CD"/>
    <w:rsid w:val="009C6A27"/>
    <w:rsid w:val="009D2B9F"/>
    <w:rsid w:val="009E2F64"/>
    <w:rsid w:val="009E35A1"/>
    <w:rsid w:val="009E551D"/>
    <w:rsid w:val="009F1E0A"/>
    <w:rsid w:val="00A1183F"/>
    <w:rsid w:val="00A14650"/>
    <w:rsid w:val="00A17496"/>
    <w:rsid w:val="00A30F21"/>
    <w:rsid w:val="00A33551"/>
    <w:rsid w:val="00A33C45"/>
    <w:rsid w:val="00A416CC"/>
    <w:rsid w:val="00A65D26"/>
    <w:rsid w:val="00A90D3A"/>
    <w:rsid w:val="00A94AF3"/>
    <w:rsid w:val="00AA1809"/>
    <w:rsid w:val="00AA430A"/>
    <w:rsid w:val="00AA431B"/>
    <w:rsid w:val="00AA6184"/>
    <w:rsid w:val="00AB0DDA"/>
    <w:rsid w:val="00AE0E8C"/>
    <w:rsid w:val="00AF3F20"/>
    <w:rsid w:val="00B02434"/>
    <w:rsid w:val="00B11652"/>
    <w:rsid w:val="00B22CF0"/>
    <w:rsid w:val="00B27369"/>
    <w:rsid w:val="00B3066E"/>
    <w:rsid w:val="00B339CC"/>
    <w:rsid w:val="00B55CA4"/>
    <w:rsid w:val="00B55D2E"/>
    <w:rsid w:val="00B81FE8"/>
    <w:rsid w:val="00B919E1"/>
    <w:rsid w:val="00BA2D2B"/>
    <w:rsid w:val="00BA53B1"/>
    <w:rsid w:val="00BB47A4"/>
    <w:rsid w:val="00BC03DC"/>
    <w:rsid w:val="00BC1627"/>
    <w:rsid w:val="00BE1C33"/>
    <w:rsid w:val="00BE4796"/>
    <w:rsid w:val="00BE67B3"/>
    <w:rsid w:val="00BF2F30"/>
    <w:rsid w:val="00BF6C78"/>
    <w:rsid w:val="00C0140C"/>
    <w:rsid w:val="00C02CDF"/>
    <w:rsid w:val="00C05FA2"/>
    <w:rsid w:val="00C06989"/>
    <w:rsid w:val="00C129FA"/>
    <w:rsid w:val="00C140FE"/>
    <w:rsid w:val="00C26337"/>
    <w:rsid w:val="00C26948"/>
    <w:rsid w:val="00C30321"/>
    <w:rsid w:val="00C36819"/>
    <w:rsid w:val="00C40125"/>
    <w:rsid w:val="00C41D75"/>
    <w:rsid w:val="00C651C4"/>
    <w:rsid w:val="00C81FAE"/>
    <w:rsid w:val="00C90F82"/>
    <w:rsid w:val="00C940F2"/>
    <w:rsid w:val="00C97125"/>
    <w:rsid w:val="00CA1917"/>
    <w:rsid w:val="00CA1C1F"/>
    <w:rsid w:val="00CA1ECD"/>
    <w:rsid w:val="00CA7A7D"/>
    <w:rsid w:val="00CB047F"/>
    <w:rsid w:val="00CB4DF0"/>
    <w:rsid w:val="00CD3576"/>
    <w:rsid w:val="00CD49B3"/>
    <w:rsid w:val="00CD53EF"/>
    <w:rsid w:val="00CE065A"/>
    <w:rsid w:val="00CE743D"/>
    <w:rsid w:val="00D130D4"/>
    <w:rsid w:val="00D36B6B"/>
    <w:rsid w:val="00D44565"/>
    <w:rsid w:val="00D46D9C"/>
    <w:rsid w:val="00D52992"/>
    <w:rsid w:val="00D5683E"/>
    <w:rsid w:val="00D6688C"/>
    <w:rsid w:val="00D84295"/>
    <w:rsid w:val="00D95F99"/>
    <w:rsid w:val="00DA533E"/>
    <w:rsid w:val="00DB3773"/>
    <w:rsid w:val="00DB46AE"/>
    <w:rsid w:val="00DC0EE7"/>
    <w:rsid w:val="00DC158D"/>
    <w:rsid w:val="00DC4EFE"/>
    <w:rsid w:val="00DC5EC3"/>
    <w:rsid w:val="00DD5CE8"/>
    <w:rsid w:val="00DF0ED3"/>
    <w:rsid w:val="00DF4A47"/>
    <w:rsid w:val="00E0790A"/>
    <w:rsid w:val="00E10D2B"/>
    <w:rsid w:val="00E1274F"/>
    <w:rsid w:val="00E15E05"/>
    <w:rsid w:val="00E22283"/>
    <w:rsid w:val="00E22C05"/>
    <w:rsid w:val="00E37D69"/>
    <w:rsid w:val="00E446D8"/>
    <w:rsid w:val="00E67334"/>
    <w:rsid w:val="00E75D38"/>
    <w:rsid w:val="00E84DC2"/>
    <w:rsid w:val="00E9175A"/>
    <w:rsid w:val="00E9366E"/>
    <w:rsid w:val="00EA7077"/>
    <w:rsid w:val="00EA7C1C"/>
    <w:rsid w:val="00EB6B7E"/>
    <w:rsid w:val="00EF1AF6"/>
    <w:rsid w:val="00F1298F"/>
    <w:rsid w:val="00F12EE5"/>
    <w:rsid w:val="00F16EFE"/>
    <w:rsid w:val="00F32BA2"/>
    <w:rsid w:val="00F40978"/>
    <w:rsid w:val="00F42367"/>
    <w:rsid w:val="00F4555E"/>
    <w:rsid w:val="00F47B29"/>
    <w:rsid w:val="00F61531"/>
    <w:rsid w:val="00F81DB0"/>
    <w:rsid w:val="00F92F4C"/>
    <w:rsid w:val="00F94CFA"/>
    <w:rsid w:val="00FA2A3F"/>
    <w:rsid w:val="00FB27EE"/>
    <w:rsid w:val="00FB5808"/>
    <w:rsid w:val="00FC39BD"/>
    <w:rsid w:val="00FC6F8D"/>
    <w:rsid w:val="00FC71F7"/>
    <w:rsid w:val="00FE26CF"/>
    <w:rsid w:val="00FF09CA"/>
    <w:rsid w:val="00FF1401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4650"/>
  </w:style>
  <w:style w:type="paragraph" w:customStyle="1" w:styleId="Heading2">
    <w:name w:val="Heading 2"/>
    <w:basedOn w:val="a"/>
    <w:uiPriority w:val="1"/>
    <w:qFormat/>
    <w:rsid w:val="00000004"/>
    <w:pPr>
      <w:widowControl w:val="0"/>
      <w:autoSpaceDE w:val="0"/>
      <w:autoSpaceDN w:val="0"/>
      <w:adjustRightInd w:val="0"/>
      <w:spacing w:before="56" w:after="0" w:line="240" w:lineRule="auto"/>
      <w:ind w:left="1"/>
      <w:outlineLvl w:val="1"/>
    </w:pPr>
    <w:rPr>
      <w:rFonts w:ascii="Arial Narrow" w:eastAsia="Times New Roman" w:hAnsi="Arial Narrow" w:cs="Arial Narrow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5C0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CA439-E6BA-4F1C-B00C-1431D68E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2770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2017-03-28T04:17:00Z</dcterms:created>
  <dcterms:modified xsi:type="dcterms:W3CDTF">2018-01-08T03:16:00Z</dcterms:modified>
</cp:coreProperties>
</file>